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9" w:rsidRDefault="00146AED" w:rsidP="00FA284C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C18CAF" wp14:editId="0B3EEA19">
            <wp:simplePos x="0" y="0"/>
            <wp:positionH relativeFrom="column">
              <wp:posOffset>7264400</wp:posOffset>
            </wp:positionH>
            <wp:positionV relativeFrom="paragraph">
              <wp:posOffset>114300</wp:posOffset>
            </wp:positionV>
            <wp:extent cx="1105847" cy="342519"/>
            <wp:effectExtent l="0" t="0" r="12065" b="0"/>
            <wp:wrapNone/>
            <wp:docPr id="47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8" t="40359" r="57465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47" cy="34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989" w:rsidRDefault="004D4989" w:rsidP="00FA284C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0D8827A4" wp14:editId="3B656431">
            <wp:extent cx="885825" cy="4667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t xml:space="preserve">                   </w:t>
      </w:r>
      <w:r w:rsidR="009A1C09">
        <w:rPr>
          <w:rFonts w:ascii="Arial" w:hAnsi="Arial" w:cs="Arial"/>
          <w:b/>
          <w:noProof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</w:t>
      </w:r>
      <w:r w:rsidR="009A1C09">
        <w:rPr>
          <w:rFonts w:ascii="Arial" w:hAnsi="Arial" w:cs="Arial"/>
          <w:b/>
          <w:noProof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noProof/>
          <w:sz w:val="28"/>
          <w:szCs w:val="28"/>
        </w:rPr>
        <w:t xml:space="preserve">         </w:t>
      </w:r>
    </w:p>
    <w:p w:rsidR="000F7639" w:rsidRDefault="000F7639" w:rsidP="000F7639">
      <w:pPr>
        <w:spacing w:after="0" w:line="240" w:lineRule="auto"/>
        <w:jc w:val="center"/>
        <w:rPr>
          <w:b/>
          <w:lang w:val="fr-FR"/>
        </w:rPr>
      </w:pPr>
      <w:r w:rsidRPr="00AF5C4D">
        <w:rPr>
          <w:b/>
          <w:caps/>
          <w:lang w:val="fr-FR"/>
        </w:rPr>
        <w:t>évaluation du marché informel des semences </w:t>
      </w:r>
      <w:r w:rsidRPr="00AF5C4D">
        <w:rPr>
          <w:b/>
          <w:lang w:val="fr-FR"/>
        </w:rPr>
        <w:t>: Version rapide</w:t>
      </w:r>
    </w:p>
    <w:p w:rsidR="000F7639" w:rsidRDefault="000F7639" w:rsidP="000F7639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Structure réelle du marché</w:t>
      </w:r>
      <w:r w:rsidR="00382D9D">
        <w:rPr>
          <w:b/>
          <w:lang w:val="fr-FR"/>
        </w:rPr>
        <w:t xml:space="preserve"> et utilisation</w:t>
      </w:r>
      <w:r>
        <w:rPr>
          <w:b/>
          <w:lang w:val="fr-FR"/>
        </w:rPr>
        <w:t xml:space="preserve"> – </w:t>
      </w:r>
      <w:r w:rsidR="00E27B2A">
        <w:rPr>
          <w:b/>
          <w:lang w:val="fr-FR"/>
        </w:rPr>
        <w:t xml:space="preserve">vue d’ensemble </w:t>
      </w:r>
      <w:r>
        <w:rPr>
          <w:b/>
          <w:lang w:val="fr-FR"/>
        </w:rPr>
        <w:t xml:space="preserve"> </w:t>
      </w:r>
    </w:p>
    <w:p w:rsidR="000F7639" w:rsidRDefault="000F7639" w:rsidP="000F7639">
      <w:pPr>
        <w:spacing w:after="0" w:line="240" w:lineRule="auto"/>
        <w:rPr>
          <w:b/>
          <w:lang w:val="fr-FR"/>
        </w:rPr>
      </w:pPr>
    </w:p>
    <w:p w:rsidR="004D4989" w:rsidRPr="00E27B2A" w:rsidRDefault="000F7639" w:rsidP="000F7639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Questions </w:t>
      </w:r>
      <w:r w:rsidR="00E27B2A">
        <w:rPr>
          <w:b/>
          <w:lang w:val="fr-FR"/>
        </w:rPr>
        <w:t xml:space="preserve">guides pour comprendre le </w:t>
      </w:r>
      <w:r w:rsidR="00E27B2A">
        <w:rPr>
          <w:b/>
          <w:i/>
          <w:lang w:val="fr-FR"/>
        </w:rPr>
        <w:t>fonctionnement général</w:t>
      </w:r>
      <w:r w:rsidR="00E27B2A">
        <w:rPr>
          <w:b/>
          <w:lang w:val="fr-FR"/>
        </w:rPr>
        <w:t xml:space="preserve"> des marchés dans une zone ciblée durant des périodes de stress. </w:t>
      </w:r>
    </w:p>
    <w:p w:rsidR="00FA284C" w:rsidRDefault="00FA284C" w:rsidP="00FA284C">
      <w:pPr>
        <w:spacing w:after="0" w:line="240" w:lineRule="auto"/>
        <w:rPr>
          <w:b/>
        </w:rPr>
      </w:pPr>
    </w:p>
    <w:tbl>
      <w:tblPr>
        <w:tblStyle w:val="TableGrid"/>
        <w:tblW w:w="13500" w:type="dxa"/>
        <w:tblInd w:w="198" w:type="dxa"/>
        <w:tblLook w:val="04A0" w:firstRow="1" w:lastRow="0" w:firstColumn="1" w:lastColumn="0" w:noHBand="0" w:noVBand="1"/>
      </w:tblPr>
      <w:tblGrid>
        <w:gridCol w:w="1080"/>
        <w:gridCol w:w="540"/>
        <w:gridCol w:w="6210"/>
        <w:gridCol w:w="630"/>
        <w:gridCol w:w="630"/>
        <w:gridCol w:w="4410"/>
      </w:tblGrid>
      <w:tr w:rsidR="009B0693" w:rsidRPr="00E27B2A" w:rsidTr="00382D9D">
        <w:tc>
          <w:tcPr>
            <w:tcW w:w="1620" w:type="dxa"/>
            <w:gridSpan w:val="2"/>
          </w:tcPr>
          <w:p w:rsidR="009B0693" w:rsidRPr="00E27B2A" w:rsidRDefault="00E27B2A" w:rsidP="00E27B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</w:t>
            </w:r>
            <w:r>
              <w:rPr>
                <w:b/>
                <w:vertAlign w:val="superscript"/>
                <w:lang w:val="fr-FR"/>
              </w:rPr>
              <w:t>o</w:t>
            </w:r>
            <w:r>
              <w:rPr>
                <w:b/>
                <w:lang w:val="fr-FR"/>
              </w:rPr>
              <w:t>.</w:t>
            </w:r>
          </w:p>
        </w:tc>
        <w:tc>
          <w:tcPr>
            <w:tcW w:w="62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Question</w:t>
            </w:r>
          </w:p>
        </w:tc>
        <w:tc>
          <w:tcPr>
            <w:tcW w:w="630" w:type="dxa"/>
          </w:tcPr>
          <w:p w:rsidR="009B0693" w:rsidRPr="00E27B2A" w:rsidRDefault="00E27B2A" w:rsidP="009B06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N</w:t>
            </w:r>
            <w:r w:rsidR="00E27B2A">
              <w:rPr>
                <w:b/>
                <w:lang w:val="fr-FR"/>
              </w:rPr>
              <w:t>on</w:t>
            </w:r>
          </w:p>
        </w:tc>
        <w:tc>
          <w:tcPr>
            <w:tcW w:w="4410" w:type="dxa"/>
          </w:tcPr>
          <w:p w:rsidR="009B0693" w:rsidRPr="00E27B2A" w:rsidRDefault="00E27B2A" w:rsidP="009B06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Expliquer</w:t>
            </w:r>
            <w:r w:rsidR="009B0693" w:rsidRPr="00E27B2A">
              <w:rPr>
                <w:b/>
                <w:lang w:val="fr-FR"/>
              </w:rPr>
              <w:t>/comment</w:t>
            </w:r>
            <w:r>
              <w:rPr>
                <w:b/>
                <w:lang w:val="fr-FR"/>
              </w:rPr>
              <w:t>er</w:t>
            </w:r>
          </w:p>
        </w:tc>
      </w:tr>
      <w:tr w:rsidR="009A1C09" w:rsidRPr="00E27B2A" w:rsidTr="00382D9D">
        <w:tc>
          <w:tcPr>
            <w:tcW w:w="13500" w:type="dxa"/>
            <w:gridSpan w:val="6"/>
          </w:tcPr>
          <w:p w:rsidR="009A1C09" w:rsidRPr="00E27B2A" w:rsidRDefault="009C30B4" w:rsidP="009C30B4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Vue d’ensemble, structure habituelle du marché</w:t>
            </w:r>
          </w:p>
        </w:tc>
      </w:tr>
      <w:tr w:rsidR="009B0693" w:rsidRPr="00E27B2A" w:rsidTr="00382D9D">
        <w:tc>
          <w:tcPr>
            <w:tcW w:w="108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1</w:t>
            </w:r>
          </w:p>
        </w:tc>
        <w:tc>
          <w:tcPr>
            <w:tcW w:w="6750" w:type="dxa"/>
            <w:gridSpan w:val="2"/>
          </w:tcPr>
          <w:p w:rsidR="009C30B4" w:rsidRDefault="0077402A" w:rsidP="009B0693">
            <w:pPr>
              <w:rPr>
                <w:lang w:val="fr-FR"/>
              </w:rPr>
            </w:pPr>
            <w:r>
              <w:rPr>
                <w:lang w:val="fr-FR"/>
              </w:rPr>
              <w:t xml:space="preserve">Un réseau de marchés sert-il habituellement les agriculteurs dans la zone d’action ? (et pourrait en faire une carte rapide dans la zone locale) </w:t>
            </w:r>
          </w:p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  <w:tr w:rsidR="009B0693" w:rsidRPr="00E27B2A" w:rsidTr="00382D9D">
        <w:tc>
          <w:tcPr>
            <w:tcW w:w="108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2</w:t>
            </w:r>
          </w:p>
        </w:tc>
        <w:tc>
          <w:tcPr>
            <w:tcW w:w="6750" w:type="dxa"/>
            <w:gridSpan w:val="2"/>
          </w:tcPr>
          <w:p w:rsidR="0077402A" w:rsidRDefault="0077402A" w:rsidP="009B0693">
            <w:p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520D6F">
              <w:rPr>
                <w:lang w:val="fr-FR"/>
              </w:rPr>
              <w:t>marchés locaux sont-ils à une distance proche de la plupart des agriculteurs dans la zone d’action (à ½ h ou une heure de marche) ?</w:t>
            </w:r>
          </w:p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  <w:tr w:rsidR="009A1C09" w:rsidRPr="00E27B2A" w:rsidTr="00382D9D">
        <w:tc>
          <w:tcPr>
            <w:tcW w:w="13500" w:type="dxa"/>
            <w:gridSpan w:val="6"/>
          </w:tcPr>
          <w:p w:rsidR="009A1C09" w:rsidRPr="00E27B2A" w:rsidRDefault="00520D6F" w:rsidP="0034174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Marchés depuis la catastrophe ou le stress : les structures de marché fonctionnent-elles généralement encore – signaux </w:t>
            </w:r>
            <w:r w:rsidR="00341741">
              <w:rPr>
                <w:b/>
                <w:i/>
                <w:lang w:val="fr-FR"/>
              </w:rPr>
              <w:t>généraux</w:t>
            </w:r>
            <w:r>
              <w:rPr>
                <w:b/>
                <w:i/>
                <w:lang w:val="fr-FR"/>
              </w:rPr>
              <w:t xml:space="preserve"> </w:t>
            </w:r>
          </w:p>
        </w:tc>
      </w:tr>
      <w:tr w:rsidR="009B0693" w:rsidRPr="00E27B2A" w:rsidTr="00382D9D">
        <w:tc>
          <w:tcPr>
            <w:tcW w:w="108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3</w:t>
            </w:r>
          </w:p>
        </w:tc>
        <w:tc>
          <w:tcPr>
            <w:tcW w:w="6750" w:type="dxa"/>
            <w:gridSpan w:val="2"/>
          </w:tcPr>
          <w:p w:rsidR="00520D6F" w:rsidRDefault="00500BE0" w:rsidP="009B0693">
            <w:pPr>
              <w:rPr>
                <w:lang w:val="fr-FR"/>
              </w:rPr>
            </w:pPr>
            <w:r>
              <w:rPr>
                <w:lang w:val="fr-FR"/>
              </w:rPr>
              <w:t>Les jours de marché ont-ils toujours lieu ?</w:t>
            </w:r>
          </w:p>
          <w:p w:rsidR="009B0693" w:rsidRPr="00E27B2A" w:rsidRDefault="009B0693" w:rsidP="00500BE0">
            <w:pPr>
              <w:rPr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  <w:tr w:rsidR="009B0693" w:rsidRPr="00E27B2A" w:rsidTr="00382D9D">
        <w:tc>
          <w:tcPr>
            <w:tcW w:w="1080" w:type="dxa"/>
          </w:tcPr>
          <w:p w:rsidR="009B0693" w:rsidRPr="00E27B2A" w:rsidRDefault="009A1C09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4</w:t>
            </w:r>
          </w:p>
        </w:tc>
        <w:tc>
          <w:tcPr>
            <w:tcW w:w="6750" w:type="dxa"/>
            <w:gridSpan w:val="2"/>
          </w:tcPr>
          <w:p w:rsidR="005A27C2" w:rsidRDefault="00500BE0" w:rsidP="009B0693">
            <w:pPr>
              <w:rPr>
                <w:lang w:val="fr-FR"/>
              </w:rPr>
            </w:pPr>
            <w:r>
              <w:rPr>
                <w:lang w:val="fr-FR"/>
              </w:rPr>
              <w:t>Les itinéraires de transport sont-ils toujours utilisables ? (</w:t>
            </w:r>
            <w:r w:rsidR="00341741">
              <w:rPr>
                <w:lang w:val="fr-FR"/>
              </w:rPr>
              <w:t xml:space="preserve">Penser à des caractéristiques telles que l’état physique des routes ainsi qu’à la sécurité. Le cas échéant, noter d’éventuelles restrictions au niveau des frontières). </w:t>
            </w:r>
          </w:p>
          <w:p w:rsidR="009B0693" w:rsidRPr="00E27B2A" w:rsidRDefault="009B0693" w:rsidP="009B0693">
            <w:pPr>
              <w:rPr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  <w:tr w:rsidR="009B0693" w:rsidRPr="00E27B2A" w:rsidTr="00382D9D">
        <w:tc>
          <w:tcPr>
            <w:tcW w:w="1080" w:type="dxa"/>
          </w:tcPr>
          <w:p w:rsidR="009B0693" w:rsidRPr="00E27B2A" w:rsidRDefault="009A1C09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5</w:t>
            </w:r>
          </w:p>
        </w:tc>
        <w:tc>
          <w:tcPr>
            <w:tcW w:w="6750" w:type="dxa"/>
            <w:gridSpan w:val="2"/>
          </w:tcPr>
          <w:p w:rsidR="005A27C2" w:rsidRDefault="005A27C2" w:rsidP="009B0693">
            <w:pPr>
              <w:rPr>
                <w:lang w:val="fr-FR"/>
              </w:rPr>
            </w:pPr>
            <w:r>
              <w:rPr>
                <w:lang w:val="fr-FR"/>
              </w:rPr>
              <w:t xml:space="preserve">Les agriculteurs peuvent-ils encore se déplacer, acheter et vendre librement ? </w:t>
            </w:r>
          </w:p>
          <w:p w:rsidR="002C0661" w:rsidRPr="00E27B2A" w:rsidRDefault="002C0661" w:rsidP="009B0693">
            <w:pPr>
              <w:rPr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  <w:tr w:rsidR="009B0693" w:rsidRPr="00E27B2A" w:rsidTr="00382D9D">
        <w:tc>
          <w:tcPr>
            <w:tcW w:w="1080" w:type="dxa"/>
          </w:tcPr>
          <w:p w:rsidR="009A1C09" w:rsidRPr="00E27B2A" w:rsidRDefault="009A1C09" w:rsidP="009B0693">
            <w:pPr>
              <w:rPr>
                <w:b/>
                <w:lang w:val="fr-FR"/>
              </w:rPr>
            </w:pPr>
            <w:r w:rsidRPr="00E27B2A">
              <w:rPr>
                <w:b/>
                <w:lang w:val="fr-FR"/>
              </w:rPr>
              <w:t>6</w:t>
            </w:r>
          </w:p>
        </w:tc>
        <w:tc>
          <w:tcPr>
            <w:tcW w:w="6750" w:type="dxa"/>
            <w:gridSpan w:val="2"/>
          </w:tcPr>
          <w:p w:rsidR="005A27C2" w:rsidRDefault="005A27C2" w:rsidP="002C0661">
            <w:pPr>
              <w:rPr>
                <w:lang w:val="fr-FR"/>
              </w:rPr>
            </w:pPr>
            <w:r>
              <w:rPr>
                <w:lang w:val="fr-FR"/>
              </w:rPr>
              <w:t xml:space="preserve">Y a-t-il des signaux généraux de stress montrant que les structures de marchés où les agriculteurs achètent leurs semences/ grains ne fonctionnent pas à peu près « normalement ». </w:t>
            </w:r>
          </w:p>
          <w:p w:rsidR="009B0693" w:rsidRPr="00E27B2A" w:rsidRDefault="009B0693" w:rsidP="002C0661">
            <w:pPr>
              <w:rPr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63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  <w:tc>
          <w:tcPr>
            <w:tcW w:w="4410" w:type="dxa"/>
          </w:tcPr>
          <w:p w:rsidR="009B0693" w:rsidRPr="00E27B2A" w:rsidRDefault="009B0693" w:rsidP="009B0693">
            <w:pPr>
              <w:rPr>
                <w:b/>
                <w:lang w:val="fr-FR"/>
              </w:rPr>
            </w:pPr>
          </w:p>
        </w:tc>
      </w:tr>
    </w:tbl>
    <w:p w:rsidR="004D4989" w:rsidRDefault="009B0693">
      <w:r>
        <w:rPr>
          <w:b/>
        </w:rPr>
        <w:t xml:space="preserve"> </w:t>
      </w:r>
    </w:p>
    <w:sectPr w:rsidR="004D4989" w:rsidSect="009B06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FDE"/>
    <w:multiLevelType w:val="hybridMultilevel"/>
    <w:tmpl w:val="C8A8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9"/>
    <w:rsid w:val="00035920"/>
    <w:rsid w:val="000F7639"/>
    <w:rsid w:val="00146AED"/>
    <w:rsid w:val="0015240D"/>
    <w:rsid w:val="00161A18"/>
    <w:rsid w:val="00184466"/>
    <w:rsid w:val="001F6A27"/>
    <w:rsid w:val="002C0661"/>
    <w:rsid w:val="00341741"/>
    <w:rsid w:val="00374B90"/>
    <w:rsid w:val="00382D9D"/>
    <w:rsid w:val="00425186"/>
    <w:rsid w:val="00430539"/>
    <w:rsid w:val="004D4989"/>
    <w:rsid w:val="004F65AA"/>
    <w:rsid w:val="00500BE0"/>
    <w:rsid w:val="00520D6F"/>
    <w:rsid w:val="00581A88"/>
    <w:rsid w:val="005A27C2"/>
    <w:rsid w:val="005E30BA"/>
    <w:rsid w:val="0069282A"/>
    <w:rsid w:val="0077402A"/>
    <w:rsid w:val="007B3F0D"/>
    <w:rsid w:val="009A1C09"/>
    <w:rsid w:val="009B0693"/>
    <w:rsid w:val="009C30B4"/>
    <w:rsid w:val="009E3F25"/>
    <w:rsid w:val="00A1657C"/>
    <w:rsid w:val="00AF46BA"/>
    <w:rsid w:val="00B77FC3"/>
    <w:rsid w:val="00BA5F78"/>
    <w:rsid w:val="00C04230"/>
    <w:rsid w:val="00C5046B"/>
    <w:rsid w:val="00C6047E"/>
    <w:rsid w:val="00CD0D23"/>
    <w:rsid w:val="00CE435E"/>
    <w:rsid w:val="00E06D4A"/>
    <w:rsid w:val="00E27B2A"/>
    <w:rsid w:val="00E3149D"/>
    <w:rsid w:val="00E5408A"/>
    <w:rsid w:val="00E609DB"/>
    <w:rsid w:val="00FA081C"/>
    <w:rsid w:val="00FA284C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Louise Sperling</cp:lastModifiedBy>
  <cp:revision>2</cp:revision>
  <cp:lastPrinted>2012-07-30T14:13:00Z</cp:lastPrinted>
  <dcterms:created xsi:type="dcterms:W3CDTF">2013-04-29T16:53:00Z</dcterms:created>
  <dcterms:modified xsi:type="dcterms:W3CDTF">2013-04-29T16:53:00Z</dcterms:modified>
</cp:coreProperties>
</file>